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4991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附件一：材料与化学工程学院采购主要技术参数</w:t>
      </w:r>
    </w:p>
    <w:tbl>
      <w:tblPr>
        <w:tblStyle w:val="3"/>
        <w:tblW w:w="4589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1"/>
        <w:gridCol w:w="887"/>
        <w:gridCol w:w="871"/>
        <w:gridCol w:w="5337"/>
      </w:tblGrid>
      <w:tr w14:paraId="673507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1" w:type="pc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ECD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567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5F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名称</w:t>
            </w:r>
          </w:p>
        </w:tc>
        <w:tc>
          <w:tcPr>
            <w:tcW w:w="557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437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  <w:p w14:paraId="5FBA8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3413" w:type="pct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512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kern w:val="0"/>
                <w:sz w:val="24"/>
                <w:szCs w:val="24"/>
              </w:rPr>
              <w:t>主要技术参数</w:t>
            </w:r>
          </w:p>
        </w:tc>
      </w:tr>
      <w:tr w14:paraId="14618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641E9E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4393D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中央实验台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893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DEA451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3000*1500*850</w:t>
            </w:r>
          </w:p>
        </w:tc>
      </w:tr>
      <w:tr w14:paraId="381922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81D1A9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</w:rPr>
              <w:t>2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3E6420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实验边台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5D18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D2A5B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4300*750*850</w:t>
            </w:r>
          </w:p>
        </w:tc>
      </w:tr>
      <w:tr w14:paraId="162C56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04A01C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DE1E7B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实验边台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5E76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1AC6D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lang w:val="en-US" w:eastAsia="zh-CN"/>
              </w:rPr>
              <w:t>2800*750*850</w:t>
            </w:r>
          </w:p>
        </w:tc>
      </w:tr>
      <w:tr w14:paraId="4E0C7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65F42F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4399D5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实验边台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0E38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1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A4D72B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3100*750*850</w:t>
            </w:r>
          </w:p>
        </w:tc>
      </w:tr>
      <w:tr w14:paraId="6979D9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08A962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90BDC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实验边台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F3AB1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3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EDC3D1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1500*600*800</w:t>
            </w:r>
          </w:p>
        </w:tc>
      </w:tr>
      <w:tr w14:paraId="3E86F8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0E8A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B80DB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通风橱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FB8D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D8B83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1500*850*2350</w:t>
            </w:r>
          </w:p>
        </w:tc>
      </w:tr>
      <w:tr w14:paraId="7AEC14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DB1501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ACBCA3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气瓶柜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FEE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7DB185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900*450*1900</w:t>
            </w:r>
          </w:p>
        </w:tc>
      </w:tr>
      <w:tr w14:paraId="1C5D2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7FED1B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7DDCDF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药品柜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8550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B93F55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900*450*1800</w:t>
            </w:r>
          </w:p>
        </w:tc>
      </w:tr>
      <w:tr w14:paraId="13F0D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4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1BA1A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333333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DA0783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中央实验台</w:t>
            </w:r>
          </w:p>
        </w:tc>
        <w:tc>
          <w:tcPr>
            <w:tcW w:w="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1FE3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kern w:val="1"/>
                <w:sz w:val="21"/>
                <w:szCs w:val="24"/>
                <w:lang w:val="en-US" w:eastAsia="zh-CN" w:bidi="ar-SA"/>
              </w:rPr>
              <w:t>2</w:t>
            </w:r>
          </w:p>
        </w:tc>
        <w:tc>
          <w:tcPr>
            <w:tcW w:w="34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17E38">
            <w:pPr>
              <w:pStyle w:val="2"/>
              <w:adjustRightInd w:val="0"/>
              <w:snapToGrid w:val="0"/>
              <w:spacing w:after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b/>
                <w:lang w:val="en-US" w:eastAsia="zh-CN"/>
              </w:rPr>
              <w:t>3000*1500*850</w:t>
            </w:r>
          </w:p>
        </w:tc>
      </w:tr>
    </w:tbl>
    <w:p w14:paraId="7A168632">
      <w:pPr>
        <w:rPr>
          <w:rFonts w:hint="eastAsia"/>
          <w:lang w:val="en-US" w:eastAsia="zh-CN"/>
        </w:rPr>
      </w:pPr>
    </w:p>
    <w:p w14:paraId="1644A769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 w:ascii="Times New Roman" w:hAnsi="Times New Roman" w:eastAsia="宋体" w:cs="Times New Roman"/>
          <w:b w:val="0"/>
          <w:bCs/>
          <w:color w:val="000000"/>
          <w:kern w:val="1"/>
          <w:sz w:val="21"/>
          <w:szCs w:val="24"/>
          <w:highlight w:val="none"/>
          <w:lang w:val="en-US" w:eastAsia="zh-CN" w:bidi="ar-SA"/>
        </w:rPr>
        <w:t>实验室水电改造等</w:t>
      </w:r>
      <w:r>
        <w:rPr>
          <w:rFonts w:hint="eastAsia" w:ascii="Times New Roman" w:hAnsi="Times New Roman" w:cs="Times New Roman"/>
          <w:b w:val="0"/>
          <w:bCs/>
          <w:color w:val="000000"/>
          <w:kern w:val="1"/>
          <w:sz w:val="21"/>
          <w:szCs w:val="24"/>
          <w:highlight w:val="none"/>
          <w:lang w:val="en-US" w:eastAsia="zh-CN" w:bidi="ar-SA"/>
        </w:rPr>
        <w:t>，实验室97m</w:t>
      </w:r>
      <w:r>
        <w:rPr>
          <w:rFonts w:hint="eastAsia" w:ascii="Times New Roman" w:hAnsi="Times New Roman" w:cs="Times New Roman"/>
          <w:b w:val="0"/>
          <w:bCs/>
          <w:color w:val="000000"/>
          <w:kern w:val="1"/>
          <w:sz w:val="21"/>
          <w:szCs w:val="24"/>
          <w:highlight w:val="none"/>
          <w:vertAlign w:val="superscript"/>
          <w:lang w:val="en-US" w:eastAsia="zh-CN" w:bidi="ar-SA"/>
        </w:rPr>
        <w:t>2</w:t>
      </w:r>
      <w:r>
        <w:rPr>
          <w:rFonts w:hint="eastAsia" w:ascii="Times New Roman" w:hAnsi="Times New Roman" w:cs="Times New Roman"/>
          <w:b w:val="0"/>
          <w:bCs/>
          <w:color w:val="000000"/>
          <w:kern w:val="1"/>
          <w:sz w:val="21"/>
          <w:szCs w:val="24"/>
          <w:highlight w:val="none"/>
          <w:vertAlign w:val="baseline"/>
          <w:lang w:val="en-US" w:eastAsia="zh-CN" w:bidi="ar-SA"/>
        </w:rPr>
        <w:t>,</w:t>
      </w:r>
      <w:r>
        <w:rPr>
          <w:rFonts w:hint="default" w:eastAsia="宋体"/>
          <w:lang w:val="en-US" w:eastAsia="zh-CN"/>
        </w:rPr>
        <w:t>建设内容</w:t>
      </w:r>
      <w:r>
        <w:rPr>
          <w:rFonts w:hint="eastAsia"/>
          <w:lang w:val="en-US" w:eastAsia="zh-CN"/>
        </w:rPr>
        <w:t>为</w:t>
      </w:r>
      <w:r>
        <w:rPr>
          <w:rFonts w:hint="eastAsia" w:ascii="Times New Roman" w:hAnsi="Times New Roman" w:cs="Times New Roman"/>
          <w:b w:val="0"/>
          <w:bCs/>
          <w:color w:val="000000"/>
          <w:kern w:val="1"/>
          <w:sz w:val="21"/>
          <w:szCs w:val="24"/>
          <w:highlight w:val="none"/>
          <w:lang w:val="en-US" w:eastAsia="zh-CN" w:bidi="ar-SA"/>
        </w:rPr>
        <w:t>，</w:t>
      </w:r>
      <w:r>
        <w:rPr>
          <w:rFonts w:hint="default" w:eastAsia="宋体"/>
          <w:lang w:val="en-US" w:eastAsia="zh-CN"/>
        </w:rPr>
        <w:t>按实验室实际用电需求室内部分进行明线铺设，预留配电回路及相应插座点位，满足使用要求。给排水管室内部分明管铺设</w:t>
      </w:r>
      <w:r>
        <w:rPr>
          <w:rFonts w:hint="eastAsia"/>
          <w:lang w:val="en-US" w:eastAsia="zh-CN"/>
        </w:rPr>
        <w:t>及防水铺设</w:t>
      </w:r>
      <w:r>
        <w:rPr>
          <w:rFonts w:hint="default" w:eastAsia="宋体"/>
          <w:lang w:val="en-US" w:eastAsia="zh-CN"/>
        </w:rPr>
        <w:t>。对原有墙面部分标识牌、制度牌进行拆除。</w:t>
      </w:r>
      <w:r>
        <w:rPr>
          <w:rFonts w:hint="eastAsia"/>
          <w:lang w:val="en-US" w:eastAsia="zh-CN"/>
        </w:rPr>
        <w:t>序号9中央实验台为序号1中央实验台实验架，其余实验台不需要实验架。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C0CFF"/>
    <w:rsid w:val="08A54D99"/>
    <w:rsid w:val="0CDB6FDB"/>
    <w:rsid w:val="12E56E05"/>
    <w:rsid w:val="17983F1C"/>
    <w:rsid w:val="224C5C22"/>
    <w:rsid w:val="254A0D4A"/>
    <w:rsid w:val="297B3BC8"/>
    <w:rsid w:val="2CD31625"/>
    <w:rsid w:val="35B9585C"/>
    <w:rsid w:val="3EB219E2"/>
    <w:rsid w:val="50320067"/>
    <w:rsid w:val="511E4CB5"/>
    <w:rsid w:val="51F171BC"/>
    <w:rsid w:val="55AE4859"/>
    <w:rsid w:val="57C2639A"/>
    <w:rsid w:val="5F92611B"/>
    <w:rsid w:val="6B7439F8"/>
    <w:rsid w:val="6CB93DB8"/>
    <w:rsid w:val="6DE066F6"/>
    <w:rsid w:val="733D7D66"/>
    <w:rsid w:val="769F5B47"/>
    <w:rsid w:val="77356731"/>
    <w:rsid w:val="77BA6C36"/>
    <w:rsid w:val="7F3C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  <w:color w:val="000000"/>
      <w:kern w:val="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303</Characters>
  <Lines>0</Lines>
  <Paragraphs>0</Paragraphs>
  <TotalTime>61</TotalTime>
  <ScaleCrop>false</ScaleCrop>
  <LinksUpToDate>false</LinksUpToDate>
  <CharactersWithSpaces>304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2026-04-21T08:53:00Z</dcterms:created>
  <dc:creator>Administrator</dc:creator>
  <cp:lastModifiedBy>Qin Silver Bridge</cp:lastModifiedBy>
  <dcterms:modified xsi:type="dcterms:W3CDTF">2026-06-09T08:00:27Z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eyJoZGlkIjoiOWQyZGQ3YWI3YTQ2MjYxOWIwNmQzZGQ0OTNiZDQ5MDEiLCJ1c2VySWQiOiIyODM3MzYwMTYifQ==</vt:lpwstr>
  </property>
  <property fmtid="{D5CDD505-2E9C-101B-9397-08002B2CF9AE}" pid="4" name="ICV">
    <vt:lpwstr>01EA622797E247F6940B14332B94525A_13</vt:lpwstr>
  </property>
</Properties>
</file>